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01.09.2020 по 30.09.2020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894" w:type="pct"/>
        <w:tblLook w:val="04A0" w:firstRow="1" w:lastRow="0" w:firstColumn="1" w:lastColumn="0" w:noHBand="0" w:noVBand="1"/>
      </w:tblPr>
      <w:tblGrid>
        <w:gridCol w:w="675"/>
        <w:gridCol w:w="2552"/>
        <w:gridCol w:w="7229"/>
      </w:tblGrid>
      <w:tr w:rsidR="003139D9" w:rsidTr="003139D9">
        <w:trPr>
          <w:cantSplit/>
          <w:tblHeader/>
        </w:trPr>
        <w:tc>
          <w:tcPr>
            <w:tcW w:w="675" w:type="dxa"/>
          </w:tcPr>
          <w:p w:rsidR="003139D9" w:rsidRDefault="003139D9" w:rsidP="00F17AC6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139D9" w:rsidRPr="003A2040" w:rsidRDefault="003139D9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7229" w:type="dxa"/>
            <w:vAlign w:val="center"/>
          </w:tcPr>
          <w:p w:rsidR="003139D9" w:rsidRPr="003A2040" w:rsidRDefault="003139D9" w:rsidP="003A2040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Наименование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21.204-2020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310.6-2020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Цементы. Метод определения водоотделения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5954.1-2020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Кокс. Ситовый анализ класса крупности 20 мм и более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6139-2020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Песок для испытаний цемента. 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20276.1-2020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испытания штампом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20276.2-2020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Грунты. Метод испытания радиальным прессиометром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20276.3-2020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Грунты. Метод испытания горячим штампом мерзлых грунтов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20276.4-2020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Грунты. Метод среза целиков грунта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23118-2019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Конструкции стальные строительные. Общие 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30732-2020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Трубы и фасонные изделия стальные с тепловой изоляцией из пенополиуретана с защитной оболочкой.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30988.1-2020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Соединители электрические штепсельные бытового и аналогичного назначения. </w:t>
            </w:r>
            <w:r w:rsidRPr="00667EED">
              <w:rPr>
                <w:lang w:val="en-US"/>
              </w:rPr>
              <w:t>Часть 1. Общие требования и 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31108-2020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Цементы общестроительные. Технические 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31604-2020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Соединительные устройства. Устройства для присоединения алюминиевых проводников к зажимам из любого материала и медных проводников к зажимам из алюминиевых сплавов. </w:t>
            </w:r>
            <w:r w:rsidRPr="00667EED">
              <w:rPr>
                <w:lang w:val="en-US"/>
              </w:rPr>
              <w:t>Общие требования и 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32313-2020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Изделия из минеральной ваты теплоизоляционные промышленного производства, применяемые для инженерного оборудования зданий и промышленных установок.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34629-2019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Техника сельскохозяйственная. Жатки валковые. 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34630-2019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Техника сельскохозяйственная. Машины для защиты растений. </w:t>
            </w:r>
            <w:r w:rsidRPr="00667EED">
              <w:rPr>
                <w:lang w:val="en-US"/>
              </w:rPr>
              <w:t>Опрыскиватели. 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34643-2020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Трубы и детали трубопроводов из реактопластов, армированных стекловолокном. Метод определения долговременной удельной кольцевой жесткости при ползучести и коэффициента ползучести при воздействии влаги или в сухих условиях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34663-2020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Стыки рельсов и стрелочных переводов сварные. </w:t>
            </w:r>
            <w:r w:rsidRPr="00667EED">
              <w:rPr>
                <w:lang w:val="en-US"/>
              </w:rPr>
              <w:t>Методы неразрушающего контроля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34664-2020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Рельсы железнодорожные, сваренные термитным способом.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34665-2020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Рельсы железнодорожные, сваренные электроконтактным способом.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Элементы сварные соединений и пересечений железнодорожных путей.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60898-1-2020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Аппаратура малогабаритная электрическая. Автоматические выключатели для защиты от сверхтоков бытового и аналогичного назначения. </w:t>
            </w:r>
            <w:r w:rsidRPr="00667EED">
              <w:rPr>
                <w:lang w:val="en-US"/>
              </w:rPr>
              <w:t>Часть 1. Автоматические выключатели для переменного тока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61008-1-2020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сверхтоков. </w:t>
            </w:r>
            <w:r w:rsidRPr="00667EED">
              <w:rPr>
                <w:lang w:val="en-US"/>
              </w:rPr>
              <w:t>Часть 1. Общие требования и 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3961-2020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Жиры и масла животные и растительные. </w:t>
            </w:r>
            <w:r w:rsidRPr="00667EED">
              <w:rPr>
                <w:lang w:val="en-US"/>
              </w:rPr>
              <w:t>Определение йодного числа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ЕН 125-2009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Устройства контроля пламени для газовых приборов. Термоэлектрические устройства контроля пламени. Общие технические требования и 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27.016-2020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Надежность в технике. Надежность открытых систем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52483-2020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Прокладки (пакеты) женские гигиенические. Общие 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52497-2020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Социальное обслуживание населения. Система обеспечения качества учреждений социального обслуживания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53349-2020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Социальное обслуживание населения.  Реабилитационные услуги гражданам пожилого возраста. </w:t>
            </w:r>
            <w:r w:rsidRPr="00667EED">
              <w:rPr>
                <w:lang w:val="en-US"/>
              </w:rPr>
              <w:t>Основные виды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53603-2020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Схемы сертификации продукции в Российской Федерации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55469-2020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Пример схемы сертификации материальной продукции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56016-2020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пищевой продукции»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58809.1-2020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Модули фотоэлектрические. Оценка безопасности. Часть 1.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58809.2-2020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Модули фотоэлектрические. Оценка безопасности. Часть 2. </w:t>
            </w:r>
            <w:r w:rsidRPr="00667EED">
              <w:rPr>
                <w:lang w:val="en-US"/>
              </w:rPr>
              <w:t>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58841.2-2020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Оборудование сорбционное газовое для обогрева и/или охлаждения с номинальной тепловой мощностью, не более 70 кВт. </w:t>
            </w:r>
            <w:r w:rsidRPr="00667EED">
              <w:rPr>
                <w:lang w:val="en-US"/>
              </w:rPr>
              <w:t>Часть 2. Безопасность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58841.5-2020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Оборудование сорбционное газовое для обогрева и/или охлаждения с номинальной тепловой мощностью не более 70 кВт. </w:t>
            </w:r>
            <w:r w:rsidRPr="00667EED">
              <w:rPr>
                <w:lang w:val="en-US"/>
              </w:rPr>
              <w:t>Часть 5.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Единая энергетическая система и изолированно работающие энергосистемы. Релейная защита и автоматика. Дистанционная и токовые защиты линий электропередачи и оборудования классом напряжения 330 кВ и выше.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58887-2020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Единая энергетическая система и изолированно работающие энергосистемы. Релейная защита и автоматика. Дистанционная и токовые защиты линий электропередачи и оборудования классом напряжения 110–220 кВ.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58912-2020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Телевидение вещательное цифровое. Система эфирного наземного цифрового телевизионного вещания второго поколения </w:t>
            </w:r>
            <w:r w:rsidRPr="00667EED">
              <w:rPr>
                <w:lang w:val="en-US"/>
              </w:rPr>
              <w:t>DVB</w:t>
            </w:r>
            <w:r w:rsidRPr="003139D9">
              <w:t>-</w:t>
            </w:r>
            <w:r w:rsidRPr="00667EED">
              <w:rPr>
                <w:lang w:val="en-US"/>
              </w:rPr>
              <w:t>T</w:t>
            </w:r>
            <w:r w:rsidRPr="003139D9">
              <w:t xml:space="preserve">2.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58939-2020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Система обеспечения точности геометрических параметров в строительстве. </w:t>
            </w:r>
            <w:r w:rsidRPr="00667EED">
              <w:rPr>
                <w:lang w:val="en-US"/>
              </w:rPr>
              <w:t>Правила выполнения измерений. Элементы заводского изготовления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58940-2020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Требования к протоколам обмена информацией между компонентами интеллектуальной системы учета и приборами учета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Система обеспечения точности геометрических параметров в строительстве. </w:t>
            </w:r>
            <w:r w:rsidRPr="00667EED">
              <w:rPr>
                <w:lang w:val="en-US"/>
              </w:rPr>
              <w:t>Правила выполнения измерений. Общие положения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58942-2020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Система обеспечения точности геометрических параметров в строительстве. </w:t>
            </w:r>
            <w:r w:rsidRPr="00667EED">
              <w:rPr>
                <w:lang w:val="en-US"/>
              </w:rPr>
              <w:t>Технологические допуски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58945-2020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Система обеспечения точности геометрических параметров в строительстве. </w:t>
            </w:r>
            <w:r w:rsidRPr="00667EED">
              <w:rPr>
                <w:lang w:val="en-US"/>
              </w:rPr>
              <w:t>Правила выполнения измерений параметров зданий и сооружений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Система обеспечения точности геометрических параметров в строительстве. </w:t>
            </w:r>
            <w:r w:rsidRPr="00667EED">
              <w:rPr>
                <w:lang w:val="en-US"/>
              </w:rPr>
              <w:t>Статистический анализ точности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58947-2020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Дороги автомобильные общего пользования. Экодуки. Требования к размещению и обустройству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58948-2020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Дороги автомобильные общего пользования. Дороги автомобильные зимние и ледовые переправы. </w:t>
            </w:r>
            <w:r w:rsidRPr="00667EED">
              <w:rPr>
                <w:lang w:val="en-US"/>
              </w:rPr>
              <w:t>Технические правила устройства и содержания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58951-2020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Здания и сооружения. Измерение звукоизоляции фасадов и их элементов в натурных условиях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58954-2020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Руды медесодержащие и полиметаллические и продукты их переработки. </w:t>
            </w:r>
            <w:r w:rsidRPr="00667EED">
              <w:rPr>
                <w:lang w:val="en-US"/>
              </w:rPr>
              <w:t>Измерение массовой доли цинка в минеральных формах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58955-2020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Изделия из пенополиэтилена заводского изготовления, применяемые при строительстве зданий и сооружений.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Воронки кровельные для внутренних водостоков.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58958-2020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Продукция пищевая, сырье, корма и кормовые добавки, посевной материал. Выявление ГМО методом скрининга с исследованием наборов генетических элементов в зависимости от видов сельскохозяйственных растений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58959-2020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Соединения элементов деревянных конструкций на винтах. </w:t>
            </w:r>
            <w:r w:rsidRPr="00667EED">
              <w:rPr>
                <w:lang w:val="en-US"/>
              </w:rPr>
              <w:t>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58960-2020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Шпонки металлические зубчатые для деревянных конструкций.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58961-2020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Грунты. Метод полевых испытаний мерзлых грунтов термостатическим зондированием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58962-2020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Социальное обслуживание населения. Социальные стационарозамещающие услуги гражданам пожилого возраста и инвалидам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Социальное обслуживание населения. Социальные реабилитационные услуги детям, находящимся в социально опасном положении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58964-2020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Сетка композитная полимерная для армирования кирпичной кладки.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58965-2020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Защита древесины сквозной пропиткой. 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58967-2020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Ограждения инвентарные строительных площадок и участков производства строительно-монтажных работ.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58968-2020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Техника ультразвуковая. Системы диагностические доплеровские импульсные. </w:t>
            </w:r>
            <w:r w:rsidRPr="00667EED">
              <w:rPr>
                <w:lang w:val="en-US"/>
              </w:rPr>
              <w:t>Методики испытаний для определения рабочих характеристик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58970-2020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Менеджмент риска. Количественная оценка влияния рисков на стоимость и сроки инвестиционных проектов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58972-2020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Общие правила отбора образцов для испытаний продукции при подтверждении соответствия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Правила к оформлению протоколов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58974-2020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Правила сертификации сывороток и вакцин для ветеринарного применения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58975-2020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Рекомендации по выбору методик исследований (испытаний) и измерений при проведении оценки соответствия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58977-2020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Перевозки линейные контейнерные. Транспортно-технологические схемы. </w:t>
            </w:r>
            <w:r w:rsidRPr="00667EED">
              <w:rPr>
                <w:lang w:val="en-US"/>
              </w:rPr>
              <w:t>Основные положения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58978-2020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Единая энергетическая система и изолированно работающие энергосистемы. Релейная защита и автоматика. Дифференциальная защита линий электропередачи классом напряжения 330 кВ и выше.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58979-2020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Единая энергетическая система и изолированно работающие энергосистемы. Релейная защита и автоматика. Дифференциальная защита линий электропередачи классом напряжения 110-220 кВ.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58980-2020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Единая энергетическая система и изолированно работающие энергосистемы. Релейная защита и автоматика. Дифференциально-фазная защита линий электропередачи классом напряжения 330 кВ и выше.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Единая энергетическая система и изолированно работающие энергосистемы. Релейная защита и автоматика. Дифференциально-фазная защита линий электропередачи классом напряжения 110–220 кВ.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58982-2020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Единая энергетическая система и изолированно работающие энергосистемы. Релейная защита и автоматика. Направленная высокочастотная защита линий электропередачи классом напряжения 110–220 кВ.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58985-2020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Правила идентификации пищевых добавок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58986-2020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Правила проведения оценки соответствия колес транспортных средств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58987-2020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58989-2020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Двигатели газотурбинные авиационные. Неразрушающий контроль основных деталей.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59007-2020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Авиационная техника. Станция маслонасосная. Основные параметры и технические требования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59008-2020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Здания и сооружения из деревянных конструкций. Требования к системе автоматизированного  проектирования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59009-2020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Плиты из древесных материалов для блочного строительства.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59012-2020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Угли каменные. Определение окисленности методом потенциометрического титрования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59014-2020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Угли бурые каменные и антрацит. </w:t>
            </w:r>
            <w:r w:rsidRPr="00667EED">
              <w:rPr>
                <w:lang w:val="en-US"/>
              </w:rPr>
              <w:t>Определение содержания фтора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59015-2020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Топливо твердое минеральное. Метод определения содержания мышьяка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59017-2020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Бережливое производство. Руководство по применению требований ГОСТ Р 56404 в интегрированных структурах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59018-2020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Бережливое производство. Руководство по применению требований ГОСТ Р 56404 в цепи поставок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6009-2020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Иглы инъекционные однократного применения. Цветовое кодирование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9626-2020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Трубки игольные из нержавеющей стали для изготовления медицинских изделий. </w:t>
            </w:r>
            <w:r w:rsidRPr="00667EED">
              <w:rPr>
                <w:lang w:val="en-US"/>
              </w:rPr>
              <w:t>Требования и 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18300-2020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Транспортные средства на электрической тяге. Методы испытаний гибридных систем литий-ионных и свинцово-кислотных батарей или конденсаторов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19443-2020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Системы менеджмента качества.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 (</w:t>
            </w:r>
            <w:r w:rsidRPr="00667EED">
              <w:rPr>
                <w:lang w:val="en-US"/>
              </w:rPr>
              <w:t>ITNS</w:t>
            </w:r>
            <w:r w:rsidRPr="003139D9">
              <w:t>)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ИСО/ТС 10303-1264-2014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1264. Прикладной модуль. Риск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Изделия медицинские электрические. Часть 2-3. Частные требования безопасности с учетом основных функциональных характеристик к аппаратам для коротковолновой терапии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60601-2-5-2020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Изделия медицинские электрические. Часть 2-5. Частные требования безопасности с учетом основных функциональных характеристик к аппаратам для ультразвуковой терапии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60601-2-34-2020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Изделия медицинские электрические.  Часть 2-34. Частные требования безопасности с учетом основных функциональных характеристик к приборам для инвазивного мониторинга кровяного давления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61685-2020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Техника ультразвуковая. Системы измерения потока. </w:t>
            </w:r>
            <w:r w:rsidRPr="00667EED">
              <w:rPr>
                <w:lang w:val="en-US"/>
              </w:rPr>
              <w:t>Проточный тест-объект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61960-4-2020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Аккумуляторы и аккумуляторные батареи, содержащие щелочной или другие некислотные электролиты. Литий-ионные аккумуляторы и батареи для портативных применений. Часть 4. Дисковые литий-ионные аккумуляторы и батареи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62281-2020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Первичные и вторичные литиевые элементы и батареи. Безопасность при транспортировании. Требования и методы испытаний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62464-2-2020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Оборудование магнитно-резонансное для получения медицинского изображения. </w:t>
            </w:r>
            <w:r w:rsidRPr="00667EED">
              <w:rPr>
                <w:lang w:val="en-US"/>
              </w:rPr>
              <w:t>Часть 2. Критерии классификации импульсной последовательности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62813-2020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Конденсаторы литий-ионные для электрического и электронного оборудования. </w:t>
            </w:r>
            <w:r w:rsidRPr="00667EED">
              <w:rPr>
                <w:lang w:val="en-US"/>
              </w:rPr>
              <w:t>Методы испытаний электрических характеристик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ПМГ 03-2016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Порядок регистрации, издания и обеспечения документами по межгосударственной стандартизации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421-2020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Информационные технологии. Сети сенсорные. Типовая архитектура сенсорных сетей. </w:t>
            </w:r>
            <w:r w:rsidRPr="00667EED">
              <w:rPr>
                <w:lang w:val="en-US"/>
              </w:rPr>
              <w:t>Часть 4. Модели сущностей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Системы менеджмента качества организаций авиационной, космической и оборонной отраслей промышленности. </w:t>
            </w:r>
            <w:r w:rsidRPr="00667EED">
              <w:rPr>
                <w:lang w:val="en-US"/>
              </w:rPr>
              <w:t>Определение данных и документация о несоответствиях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427-2020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Системы менеджмента качества организаций авиационной, космической и оборонной отраслей промышленности. Перспективное планирование качества продукции. Анализ корневых причин и решение проблемы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429-2020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Умное производство. Двойники цифровые производства. </w:t>
            </w:r>
            <w:r w:rsidRPr="00667EED">
              <w:rPr>
                <w:lang w:val="en-US"/>
              </w:rPr>
              <w:t>Часть 1. Общие положения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430-2020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Умное производство. Двойники цифровые производства. </w:t>
            </w:r>
            <w:r w:rsidRPr="00667EED">
              <w:rPr>
                <w:lang w:val="en-US"/>
              </w:rPr>
              <w:t>Часть 2. Типовая архитектура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432-2020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Умное производство. Двойники цифровые производства. </w:t>
            </w:r>
            <w:r w:rsidRPr="00667EED">
              <w:rPr>
                <w:lang w:val="en-US"/>
              </w:rPr>
              <w:t>Часть 4. Обмен информацией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Информационные технологии. Интернет вещей. Требования к платформе обмена данными для различных служб интернета вещей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434-2020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Умное производство. Интероперабельность единиц возможностей для промышленных прикладных решений. </w:t>
            </w:r>
            <w:r w:rsidRPr="00667EED">
              <w:rPr>
                <w:lang w:val="en-US"/>
              </w:rPr>
              <w:t>Часть 1. Критерии интероперабельности единиц возможностей согласно требованиям к применению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435-2020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Умное производство. Интероперабельность единиц возможностей для промышленных прикладных решений. </w:t>
            </w:r>
            <w:r w:rsidRPr="00667EED">
              <w:rPr>
                <w:lang w:val="en-US"/>
              </w:rPr>
              <w:t>Часть 2. Шаблоны возможностей и каталогизация программных блоков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Умное производство. Интероперабельность единиц возможностей для промышленных прикладных решений. </w:t>
            </w:r>
            <w:r w:rsidRPr="00667EED">
              <w:rPr>
                <w:lang w:val="en-US"/>
              </w:rPr>
              <w:t>Часть 3.  Верификация и валидация интероперабельности единиц возможностей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437-2020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Умное производство. Интерфейсы для ухода за автоматизированной машиной.  </w:t>
            </w:r>
            <w:r w:rsidRPr="00667EED">
              <w:rPr>
                <w:lang w:val="en-US"/>
              </w:rPr>
              <w:t>Часть 1. Общие положения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438-2020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Информационные технологии. Интернет вещей. Типовая архитектура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439-2020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Информационные технологии. Умный город. Совместимость данных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441-2020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Информационные технологии. Умный город. Онтология верхнего уровня для показателей умного города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442-2020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Информационные технологии. Умный город. Руководства по обмену и совместному использованию данных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443-2020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Информационные технологии. Умный город. Общие положения по интеграции и функционированию инфраструктур умного города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444-2020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Информационные технологии. Умный город. Руководящие указания по передовой практике в области перевозок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445-2020</w:t>
            </w:r>
          </w:p>
        </w:tc>
        <w:tc>
          <w:tcPr>
            <w:tcW w:w="7229" w:type="dxa"/>
          </w:tcPr>
          <w:p w:rsidR="003139D9" w:rsidRPr="003139D9" w:rsidRDefault="003139D9" w:rsidP="00F17AC6">
            <w:pPr>
              <w:jc w:val="center"/>
            </w:pPr>
            <w:r w:rsidRPr="003139D9">
              <w:t>Информационные технологии. Умный город. Общая схема развития и функционирования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3139D9" w:rsidRDefault="003139D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446-2020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Информационные технологии. Интернет вещей. Совместимость систем интернета вещей. </w:t>
            </w:r>
            <w:r w:rsidRPr="00667EED">
              <w:rPr>
                <w:lang w:val="en-US"/>
              </w:rPr>
              <w:t>Часть 2. Совместимость на транспортном уровне</w:t>
            </w:r>
          </w:p>
        </w:tc>
      </w:tr>
      <w:tr w:rsidR="003139D9" w:rsidTr="003139D9">
        <w:trPr>
          <w:cantSplit/>
        </w:trPr>
        <w:tc>
          <w:tcPr>
            <w:tcW w:w="675" w:type="dxa"/>
          </w:tcPr>
          <w:p w:rsidR="003139D9" w:rsidRPr="00FF4A13" w:rsidRDefault="003139D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448-2020</w:t>
            </w:r>
          </w:p>
        </w:tc>
        <w:tc>
          <w:tcPr>
            <w:tcW w:w="7229" w:type="dxa"/>
          </w:tcPr>
          <w:p w:rsidR="003139D9" w:rsidRPr="00667EED" w:rsidRDefault="003139D9" w:rsidP="00F17AC6">
            <w:pPr>
              <w:jc w:val="center"/>
              <w:rPr>
                <w:lang w:val="en-US"/>
              </w:rPr>
            </w:pPr>
            <w:r w:rsidRPr="003139D9">
              <w:t xml:space="preserve">Умное производство. Унифицированная архитектура ОРС. </w:t>
            </w:r>
            <w:r w:rsidRPr="00667EED">
              <w:rPr>
                <w:lang w:val="en-US"/>
              </w:rPr>
              <w:t>Часть 1. Общие положения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6F" w:rsidRDefault="0075106F" w:rsidP="00F17AC6">
      <w:r>
        <w:separator/>
      </w:r>
    </w:p>
  </w:endnote>
  <w:endnote w:type="continuationSeparator" w:id="0">
    <w:p w:rsidR="0075106F" w:rsidRDefault="0075106F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D9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6F" w:rsidRDefault="0075106F" w:rsidP="00F17AC6">
      <w:r>
        <w:separator/>
      </w:r>
    </w:p>
  </w:footnote>
  <w:footnote w:type="continuationSeparator" w:id="0">
    <w:p w:rsidR="0075106F" w:rsidRDefault="0075106F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139D9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5106F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4BD8-7F1C-4CF4-BCD0-1B01F5DE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9</cp:revision>
  <dcterms:created xsi:type="dcterms:W3CDTF">2015-12-14T14:32:00Z</dcterms:created>
  <dcterms:modified xsi:type="dcterms:W3CDTF">2020-12-30T11:13:00Z</dcterms:modified>
</cp:coreProperties>
</file>