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01.08.2021 по 31.08.2021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5"/>
        <w:gridCol w:w="1996"/>
        <w:gridCol w:w="5043"/>
        <w:gridCol w:w="1516"/>
        <w:gridCol w:w="1342"/>
      </w:tblGrid>
      <w:tr w:rsidR="00580763" w:rsidTr="00580763">
        <w:trPr>
          <w:cantSplit/>
          <w:tblHeader/>
        </w:trPr>
        <w:tc>
          <w:tcPr>
            <w:tcW w:w="799" w:type="dxa"/>
          </w:tcPr>
          <w:p w:rsidR="00580763" w:rsidRDefault="00580763" w:rsidP="00F17AC6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:rsidR="00580763" w:rsidRPr="003A2040" w:rsidRDefault="00580763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5103" w:type="dxa"/>
            <w:vAlign w:val="center"/>
          </w:tcPr>
          <w:p w:rsidR="00580763" w:rsidRPr="003A2040" w:rsidRDefault="00580763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="00580763" w:rsidRPr="00F17AC6" w:rsidRDefault="00580763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34718-2021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Упаковка стеклянная. Венчик горловины для вакуумной укупорки. </w:t>
            </w:r>
            <w:r w:rsidRPr="00667EED">
              <w:rPr>
                <w:lang w:val="en-US"/>
              </w:rPr>
              <w:t>Тип 100, стандартный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60034-12-2021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Машины электрические вращающиеся.  Часть 12. Пусковые характеристики односкоростных трехфазных двигателей с короткозамкнутым ротором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61800-9-2-2021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Системы силовых электроприводов с регулируемой скоростью. Часть 9-2. Энергоэффективность систем силовых электроприводов, пускателей электродвигателя, силовой электроники и электромеханических комплексов на их основе. </w:t>
            </w:r>
            <w:r w:rsidRPr="00667EED">
              <w:rPr>
                <w:lang w:val="en-US"/>
              </w:rPr>
              <w:t>Показатели энергоэффективности систем силовых электроприводов и пускателей электродвигателя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IEC/TS 60034-30-2-2021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 xml:space="preserve">Машины электрические вращающиеся. Часть 30-2. Классы эффективности двигателей переменного тока с регулированием частоты вращения (код </w:t>
            </w:r>
            <w:r w:rsidRPr="00667EED">
              <w:rPr>
                <w:lang w:val="en-US"/>
              </w:rPr>
              <w:t>IE</w:t>
            </w:r>
            <w:r w:rsidRPr="00580763">
              <w:t>)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Guide 41-2021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Упаковка. Рекомендации по удовлетворению требований потребителя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59599-2021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Пена монтажная однокомпонентная полиуретановая в аэрозольной упаковке.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5717.1-2021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Упаковка стеклянная. Банки и бутылки для консервированной пищевой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15113.4-2021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Концентраты пищевые. Гравиметрические методы определения массовой доли влаги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23683-2021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Парафины нефтяные твердые.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30416-2020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Грунты. Лабораторные испытания. Общие положения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62841-2-3-2021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Машины ручные, переносные и садово-огородные электрические. Безопасность и методы испытаний. Часть 2-3. Частные требования к ручным шлифовальным, дисковым шлифовальным и полировальным машинам с вращательным движением рабочего инструмента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55137-2021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Подъемники, встроенные в транспортные средства, для людей, пользующихся креслами-колясками, и других людей с ограничениями жизнедеятельности. </w:t>
            </w:r>
            <w:r w:rsidRPr="00667EED">
              <w:rPr>
                <w:lang w:val="en-US"/>
              </w:rPr>
              <w:t>Дополнительные требования безопасности и испытания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58160-2021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Контейнеры-цистерны малотоннажные и среднетоннажные с сосудом из полимерных композитов.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59613-2021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Смеси серобетонные и серобетон.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59614-2021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Соединения элементов деревянных конструкций на кольцевых металлических шпонках. </w:t>
            </w:r>
            <w:r w:rsidRPr="00667EED">
              <w:rPr>
                <w:lang w:val="en-US"/>
              </w:rPr>
              <w:t>Методы определения нормативных и расчетных значений сопротивлений и податливости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12852.5-2020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Бетон ячеистый. Метод определения коэффициента паропроницаемости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31462-2021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Блоки оконные защитные. Общие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32297-2021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Панели декоративные для стен на основе древесно-волокнистых плит сухого способа производства.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58841.6-2021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Оборудование сорбционное газовое для обогрева и/или охлаждения с номинальной тепловой мощностью не более 70 кВт. </w:t>
            </w:r>
            <w:r w:rsidRPr="00667EED">
              <w:rPr>
                <w:lang w:val="en-US"/>
              </w:rPr>
              <w:t>Часть 6. Расчет сезонных характеристик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59374.5-2021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Устройства предохранительные для защиты от избыточного давления. </w:t>
            </w:r>
            <w:r w:rsidRPr="00667EED">
              <w:rPr>
                <w:lang w:val="en-US"/>
              </w:rPr>
              <w:t>Часть 5. Регулируемые предохранительные системы сброса давления (CSPRS)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59374.6-2021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Устройства предохранительные для защиты от избыточного давления. Часть 6. Применение, выбор и установка предохранительных устройств с  разрывной мембраной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59374.7-2021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Устройства предохранительные для защиты от избыточного давления. </w:t>
            </w:r>
            <w:r w:rsidRPr="00667EED">
              <w:rPr>
                <w:lang w:val="en-US"/>
              </w:rPr>
              <w:t>Часть 7. Общие данные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Пешеходные переходы в разных уровнях. </w:t>
            </w:r>
            <w:r w:rsidRPr="00667EED">
              <w:rPr>
                <w:lang w:val="en-US"/>
              </w:rPr>
              <w:t>Общие требования. Правила размещения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59611-2021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Система водоотвода. </w:t>
            </w:r>
            <w:r w:rsidRPr="00667EED">
              <w:rPr>
                <w:lang w:val="en-US"/>
              </w:rPr>
              <w:t>Требования к проектированию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105-B07-2015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 xml:space="preserve">Материалы текстильные. Определение устойчивости окраски. Часть </w:t>
            </w:r>
            <w:r w:rsidRPr="00667EED">
              <w:rPr>
                <w:lang w:val="en-US"/>
              </w:rPr>
              <w:t>B</w:t>
            </w:r>
            <w:r w:rsidRPr="00580763">
              <w:t>07. Метод определения устойчивости окраски к свету текстильного материала, смоченного искусственным «потом»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01.07.2016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105-B10-2015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Материалы текстильные. Определение устойчивости окраски. Часть В10. Искусственное климатическое старение. </w:t>
            </w:r>
            <w:r w:rsidRPr="00667EED">
              <w:rPr>
                <w:lang w:val="en-US"/>
              </w:rPr>
              <w:t>Метод воздействия отфильтрованным излучением ксеноновой дуги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01.09.2016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105-E02-2014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Материалы текстильные. Определение устойчивости окраски. Часть Е02. Метод определения устойчивости окраски к морской воде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01.01.2016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25772-2021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Ограждения металлические лестниц, балконов, крыш, лестничных маршей и площадок.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62841-3-9-2021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Машины ручные, переносные и садово-огородные электрические. Безопасность и методы испытаний. Часть 3-9. </w:t>
            </w:r>
            <w:r w:rsidRPr="00667EED">
              <w:rPr>
                <w:lang w:val="en-US"/>
              </w:rPr>
              <w:t>Частные требования к переносным торцовочным пилам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9.411-2021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Единая система защиты от коррозии и старения. </w:t>
            </w:r>
            <w:r w:rsidRPr="00667EED">
              <w:rPr>
                <w:lang w:val="en-US"/>
              </w:rPr>
              <w:t>Покрытия защитные органические. Классификация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59315-2021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Слаботочные системы. Кабельные системы. Телекоммуникационные пространства и помещения. </w:t>
            </w:r>
            <w:r w:rsidRPr="00667EED">
              <w:rPr>
                <w:lang w:val="en-US"/>
              </w:rPr>
              <w:t>Телекоммуникационная комната. Общие требования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59316-2021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Слаботочные системы. Кабельные системы. Телекоммуникационные пространства и помещения. </w:t>
            </w:r>
            <w:r w:rsidRPr="00667EED">
              <w:rPr>
                <w:lang w:val="en-US"/>
              </w:rPr>
              <w:t>Аппаратная комната. Общие требования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59317-2021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Слаботочные системы. Кабельные системы. Телекоммуникационные пространства и помещения. </w:t>
            </w:r>
            <w:r w:rsidRPr="00667EED">
              <w:rPr>
                <w:lang w:val="en-US"/>
              </w:rPr>
              <w:t>Система внешнего подключения здания. Общие требования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59318-2021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Слаботочные системы. Кабельные системы. Кабельные системы на основе витой пары и оптоволокна.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59319-2021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Слаботочные системы. Кабельные системы. Кабельные системы общего назначения для помещений пользователей. </w:t>
            </w:r>
            <w:r w:rsidRPr="00667EED">
              <w:rPr>
                <w:lang w:val="en-US"/>
              </w:rPr>
              <w:t>Офисные помещения. Общие требования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Слаботочные системы. Кабельные системы. Магистральная подсистема структурированной кабельной системы. </w:t>
            </w:r>
            <w:r w:rsidRPr="00667EED">
              <w:rPr>
                <w:lang w:val="en-US"/>
              </w:rPr>
              <w:t>Наружный сегмент. Общие требования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59327.1-2021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Полиуретановое вяжущее для укрепления откосов выемок, насыпных сооружений, конусов насыпей мостовых сооружений.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59327.2-2021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Полиуретановое вяжущее.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Устройства предохранительные для защиты от избыточного давления. </w:t>
            </w:r>
            <w:r w:rsidRPr="00667EED">
              <w:rPr>
                <w:lang w:val="en-US"/>
              </w:rPr>
              <w:t>Часть 2. Устройства предохранительные с разрывной мембраной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59374.4-2021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Устройства предохранительные для защиты от избыточного давления. </w:t>
            </w:r>
            <w:r w:rsidRPr="00667EED">
              <w:rPr>
                <w:lang w:val="en-US"/>
              </w:rPr>
              <w:t>Часть 4. Управляемые предохранительные клапаны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Оборудование горно-шахтное. Многофункциональные системы безопасности угольных шахт. </w:t>
            </w:r>
            <w:r w:rsidRPr="00667EED">
              <w:rPr>
                <w:lang w:val="en-US"/>
              </w:rPr>
              <w:t>Автономные средства контроля и регистрации параметров рудничной атмосферы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59592-2021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Топливо твердое минеральное. Методы определения химического состава золы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59594-2021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Грунты. Метод полевых испытаний электрокаротажным статическим зондированием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59595-2021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Грунты. Метод полевых испытаний сейсмокаротажным статическим зондированием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59597-2021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Грунты. Метод трехосного сжатия мерзлых грунтов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Щиты перекрытий деревянные для малоэтажных домов.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Тактильно-визуальные средства информирования и навигации для инвалидов по зрению.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59603-2021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Семена сельскохозяйственных культур. Методы цифровой рентгенографии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Кондиционеры с воздушным охлаждением и тепловые насосы  типа «воздух–воздух» моноблочные мобильные, оснащенные одним выпускным воздуховодом. </w:t>
            </w:r>
            <w:r w:rsidRPr="00667EED">
              <w:rPr>
                <w:lang w:val="en-US"/>
              </w:rPr>
              <w:t>Испытания и оценка рабочих характеристик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34745-2021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Системы передачи данных для систем управления и обеспечения безопасности движения поездов. </w:t>
            </w:r>
            <w:r w:rsidRPr="00667EED">
              <w:rPr>
                <w:lang w:val="en-US"/>
              </w:rPr>
              <w:t>Требования безопасности и методы контроля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34749-2021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Продукция алкогольная и безалкогольная. Метод определения массовой концентрации хинина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Мосты и трубы. Капитальный ремонт, ремонт и содержание. </w:t>
            </w:r>
            <w:r w:rsidRPr="00667EED">
              <w:rPr>
                <w:lang w:val="en-US"/>
              </w:rPr>
              <w:t>Технические правила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30243.1-2021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Вагоны-хопперы открытые колеи 1520 мм для сыпучих грузов.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Выключатели автоматические быстродействующие для подвижного состава метрополитена. </w:t>
            </w:r>
            <w:r w:rsidRPr="00667EED">
              <w:rPr>
                <w:lang w:val="en-US"/>
              </w:rPr>
              <w:t>Требования безопасности и методы контроля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51083-2021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Кресла-коляски с ручным приводом.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54406-2021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Пандусы, установленные на транспортных средствах, для пользователей кресел-колясок и людей с ограниченной подвижностью. </w:t>
            </w:r>
            <w:r w:rsidRPr="00667EED">
              <w:rPr>
                <w:lang w:val="en-US"/>
              </w:rPr>
              <w:t>Требования безопасности и испытания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59300-2021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Смеси бетонные для устройства слоев оснований и покрытий.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59301-2021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Смеси бетонные для устройства слоев оснований и покрытий.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Дороги автомобильные общего пользования. Смеси бетонные для устройства слоев оснований и покрытий. </w:t>
            </w:r>
            <w:r w:rsidRPr="00667EED">
              <w:rPr>
                <w:lang w:val="en-US"/>
              </w:rPr>
              <w:t>Правила подбора состава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59547-2021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Защита информации. Мониторинг информационной безопасности.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59591-2021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Тактильно-звуковые устройства для информационного обеспечения инвалидов по зрению. Звуковые указатели. Звуковые маяки. Тактильно-сенсорные терминалы. Разработка, производство, условия применения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59593-2021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Топливо твердое минеральное. Метод определения содержания кадмия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59596-2021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Грунты. Метод лабораторного определения нормальных сил морозного пучения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59598-2021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Алюминий и алюминиевые сплавы. Полуфабрикаты для производства элементов кузовов грузового подвижного состава железнодорожного транспорта. </w:t>
            </w:r>
            <w:r w:rsidRPr="00667EED">
              <w:rPr>
                <w:lang w:val="en-US"/>
              </w:rPr>
              <w:t>Технические условия и сортамент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1323565.1.036-2021</w:t>
            </w:r>
          </w:p>
        </w:tc>
        <w:tc>
          <w:tcPr>
            <w:tcW w:w="5103" w:type="dxa"/>
          </w:tcPr>
          <w:p w:rsidR="00580763" w:rsidRPr="00580763" w:rsidRDefault="00580763" w:rsidP="00F17AC6">
            <w:pPr>
              <w:jc w:val="center"/>
            </w:pPr>
            <w:r w:rsidRPr="00580763">
              <w:t>Ракетно-космическая техника. Порядок оценки уровня качества изготовления изделий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59579-2021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Конструкции ограждающие светопрозрачные. Сборка и монтаж из комплектов заводской готовности.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34699-2020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Технические средства оповещения и управления эвакуацией пожарные. </w:t>
            </w:r>
            <w:r w:rsidRPr="00667EED">
              <w:rPr>
                <w:lang w:val="en-US"/>
              </w:rPr>
              <w:t>Общие технические требования. Методы испытаний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13938-1-2021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Материалы и изделия текстильные. Свойства материалов при продавливании. </w:t>
            </w:r>
            <w:r w:rsidRPr="00667EED">
              <w:rPr>
                <w:lang w:val="en-US"/>
              </w:rPr>
              <w:t>Часть 1. Гидравлический метод определения прочности и растяжения при продавливании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02.08.2021</w:t>
            </w:r>
          </w:p>
        </w:tc>
      </w:tr>
      <w:tr w:rsidR="00580763" w:rsidTr="00580763">
        <w:trPr>
          <w:cantSplit/>
        </w:trPr>
        <w:tc>
          <w:tcPr>
            <w:tcW w:w="799" w:type="dxa"/>
          </w:tcPr>
          <w:p w:rsidR="00580763" w:rsidRPr="00FF4A13" w:rsidRDefault="0058076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13938-2-2021</w:t>
            </w:r>
          </w:p>
        </w:tc>
        <w:tc>
          <w:tcPr>
            <w:tcW w:w="510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580763">
              <w:t xml:space="preserve">Материалы и изделия текстильные. Свойства материалов при продавливании. </w:t>
            </w:r>
            <w:r w:rsidRPr="00667EED">
              <w:rPr>
                <w:lang w:val="en-US"/>
              </w:rPr>
              <w:t>Часть 2. Пневматический метод определения прочности и растяжения при продавливании</w:t>
            </w:r>
          </w:p>
        </w:tc>
        <w:tc>
          <w:tcPr>
            <w:tcW w:w="1521" w:type="dxa"/>
          </w:tcPr>
          <w:p w:rsidR="00580763" w:rsidRPr="00CC3153" w:rsidRDefault="0058076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580763" w:rsidRPr="00667EED" w:rsidRDefault="0058076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02.08.2021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A7" w:rsidRDefault="00B41EA7" w:rsidP="00F17AC6">
      <w:r>
        <w:separator/>
      </w:r>
    </w:p>
  </w:endnote>
  <w:endnote w:type="continuationSeparator" w:id="0">
    <w:p w:rsidR="00B41EA7" w:rsidRDefault="00B41EA7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6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A7" w:rsidRDefault="00B41EA7" w:rsidP="00F17AC6">
      <w:r>
        <w:separator/>
      </w:r>
    </w:p>
  </w:footnote>
  <w:footnote w:type="continuationSeparator" w:id="0">
    <w:p w:rsidR="00B41EA7" w:rsidRDefault="00B41EA7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80763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41EA7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8</cp:revision>
  <dcterms:created xsi:type="dcterms:W3CDTF">2015-12-14T14:32:00Z</dcterms:created>
  <dcterms:modified xsi:type="dcterms:W3CDTF">2021-09-07T04:59:00Z</dcterms:modified>
</cp:coreProperties>
</file>