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03A" w:rsidRDefault="003F103A" w:rsidP="00F17AC6">
      <w:pPr>
        <w:jc w:val="center"/>
        <w:rPr>
          <w:b/>
        </w:rPr>
      </w:pPr>
      <w:r w:rsidRPr="003F103A">
        <w:rPr>
          <w:b/>
        </w:rPr>
        <w:t>Перечень новых документов</w:t>
      </w:r>
    </w:p>
    <w:p w:rsidR="00EC7748" w:rsidRPr="003F103A" w:rsidRDefault="003F103A" w:rsidP="00F17AC6">
      <w:pPr>
        <w:jc w:val="center"/>
        <w:rPr>
          <w:b/>
          <w:lang w:val="en-US"/>
        </w:rPr>
      </w:pPr>
      <w:r>
        <w:rPr>
          <w:b/>
          <w:lang w:val="en-US"/>
        </w:rPr>
        <w:t>за период с 01.04.2026 по 30.04.2026</w:t>
      </w:r>
    </w:p>
    <w:p w:rsidR="00F17AC6" w:rsidRPr="00667EED" w:rsidRDefault="00F17AC6" w:rsidP="00F17AC6">
      <w:pPr>
        <w:jc w:val="center"/>
        <w:rPr>
          <w:b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746"/>
        <w:gridCol w:w="2650"/>
        <w:gridCol w:w="3638"/>
        <w:gridCol w:w="1805"/>
        <w:gridCol w:w="1617"/>
      </w:tblGrid>
      <w:tr w:rsidR="00CA010D" w:rsidTr="00CA010D">
        <w:trPr>
          <w:cantSplit/>
          <w:tblHeader/>
        </w:trPr>
        <w:tc>
          <w:tcPr>
            <w:tcW w:w="788" w:type="dxa"/>
          </w:tcPr>
          <w:p w:rsidR="00CA010D" w:rsidRDefault="00CA010D" w:rsidP="00F17AC6">
            <w:pPr>
              <w:jc w:val="center"/>
              <w:rPr>
                <w:b/>
              </w:rPr>
            </w:pPr>
          </w:p>
        </w:tc>
        <w:tc>
          <w:tcPr>
            <w:tcW w:w="2701" w:type="dxa"/>
            <w:vAlign w:val="center"/>
          </w:tcPr>
          <w:p w:rsidR="00CA010D" w:rsidRPr="003A2040" w:rsidRDefault="00CA010D" w:rsidP="00F17AC6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Обозначение</w:t>
            </w:r>
          </w:p>
        </w:tc>
        <w:tc>
          <w:tcPr>
            <w:tcW w:w="3707" w:type="dxa"/>
            <w:vAlign w:val="center"/>
          </w:tcPr>
          <w:p w:rsidR="00CA010D" w:rsidRPr="003A2040" w:rsidRDefault="00CA010D" w:rsidP="003A204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b/>
              </w:rPr>
            </w:pPr>
            <w:r>
              <w:rPr>
                <w:b/>
              </w:rPr>
              <w:t>Действует с</w:t>
            </w:r>
          </w:p>
        </w:tc>
        <w:tc>
          <w:tcPr>
            <w:tcW w:w="1643" w:type="dxa"/>
            <w:vAlign w:val="center"/>
          </w:tcPr>
          <w:p w:rsidR="00CA010D" w:rsidRPr="00F17AC6" w:rsidRDefault="00CA010D" w:rsidP="00F17AC6">
            <w:pPr>
              <w:jc w:val="center"/>
              <w:rPr>
                <w:b/>
              </w:rPr>
            </w:pPr>
            <w:bookmarkStart w:id="0" w:name="_GoBack"/>
            <w:bookmarkEnd w:id="0"/>
            <w:r w:rsidRPr="003F103A">
              <w:rPr>
                <w:b/>
              </w:rPr>
              <w:t>Добавлен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60.3.1.3-2026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Роботы и робототехнические устройства. Роботы промышленные манипуляционные. </w:t>
            </w:r>
            <w:r w:rsidRPr="00667EED">
              <w:rPr>
                <w:lang w:val="en-US"/>
              </w:rPr>
              <w:t>Номенклатура основных показателей качества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57044-2026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Ресурсосбережение. Обращение с отходами. Характеристики вторичных  поливинилхлоридов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72581-2026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Муфты упрочняющие и герметизирующие для магистральных газопроводов. </w:t>
            </w:r>
            <w:r w:rsidRPr="00667EED">
              <w:rPr>
                <w:lang w:val="en-US"/>
              </w:rPr>
              <w:t>Технология ремонтных работ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72612-2026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 xml:space="preserve">Исследования лабораторные клинические. Изделия медицинские для диагностики </w:t>
            </w:r>
            <w:r w:rsidRPr="00667EED">
              <w:rPr>
                <w:lang w:val="en-US"/>
              </w:rPr>
              <w:t>in</w:t>
            </w:r>
            <w:r w:rsidRPr="00CA010D">
              <w:t xml:space="preserve"> </w:t>
            </w:r>
            <w:r w:rsidRPr="00667EED">
              <w:rPr>
                <w:lang w:val="en-US"/>
              </w:rPr>
              <w:t>vitro</w:t>
            </w:r>
            <w:r w:rsidRPr="00CA010D">
              <w:t>. Требования к изделиям для взятия образцов в виде сухих пятен крови, к взятию образцов и их качеству для неонатального скрининга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72615-2026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Материалы самоклеящиеся для изготовления этикеток. </w:t>
            </w:r>
            <w:r w:rsidRPr="00667EED">
              <w:rPr>
                <w:lang w:val="en-US"/>
              </w:rPr>
              <w:t>Термины и определения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 553.1327500.2026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 xml:space="preserve">Защита сетей сигнализации </w:t>
            </w:r>
            <w:r w:rsidRPr="00667EED">
              <w:rPr>
                <w:lang w:val="en-US"/>
              </w:rPr>
              <w:t>SS</w:t>
            </w:r>
            <w:r w:rsidRPr="00CA010D">
              <w:t xml:space="preserve">7 и </w:t>
            </w:r>
            <w:r w:rsidRPr="00667EED">
              <w:rPr>
                <w:lang w:val="en-US"/>
              </w:rPr>
              <w:t>DIAMETER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22.9.51-2026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Безопасность в чрезвычайных ситуациях. Инженерные машины для ведения аварийно-спасательных работ. </w:t>
            </w:r>
            <w:r w:rsidRPr="00667EED">
              <w:rPr>
                <w:lang w:val="en-US"/>
              </w:rPr>
              <w:t>Методы испытаний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7564-2026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Металлопродукция из стали и сплавов. Общие правила отбора проб, заготовок и образцов для механических и технологических испытаний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60.3.0.3-2026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Роботы и робототехнические устройства. Роботы промышленные манипуляционные. </w:t>
            </w:r>
            <w:r w:rsidRPr="00667EED">
              <w:rPr>
                <w:lang w:val="en-US"/>
              </w:rPr>
              <w:t>Общие технические требования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60.3.0.4-2026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Роботы и робототехнические устройства. Роботы промышленные манипуляционные. </w:t>
            </w:r>
            <w:r w:rsidRPr="00667EED">
              <w:rPr>
                <w:lang w:val="en-US"/>
              </w:rPr>
              <w:t>Исполнительные модули. Общие 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60.3.1.2-2026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Роботы и робототехнические устройства. Роботы промышленные манипуляционные. </w:t>
            </w:r>
            <w:r w:rsidRPr="00667EED">
              <w:rPr>
                <w:lang w:val="en-US"/>
              </w:rPr>
              <w:t>Ряды номинальной грузоподъемности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53692-2026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Ресурсосбережение. Обращение с отходами. Этапы технологического цикла отходов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54821-2026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Водонагреватели газовые емкостные для приготовления бытовой горячей воды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56617-2026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Ресурсосбережение. Обращение с отходами. Стеклобой, предназначенный для использования в производстве стекловолокна. </w:t>
            </w:r>
            <w:r w:rsidRPr="00667EED">
              <w:rPr>
                <w:lang w:val="en-US"/>
              </w:rPr>
              <w:t>Общие положения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57051-2026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Ресурсосбережение. Обращение с отходами. Характеристики вторичных полистиролов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57057-2026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Ресурсосбережение. Обращение с отходами. Характеристики вторичных полиэтилентерефталатов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72545-2026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Цистерны переносные для перевозки охлажденных сжиженных газов. </w:t>
            </w:r>
            <w:r w:rsidRPr="00667EED">
              <w:rPr>
                <w:lang w:val="en-US"/>
              </w:rPr>
              <w:t>Общие технические требования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ИСО/МЭК 3532-1-2026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>Информационные технологии. Моделирование на основе медицинских изображений для 3</w:t>
            </w:r>
            <w:r w:rsidRPr="00667EED">
              <w:rPr>
                <w:lang w:val="en-US"/>
              </w:rPr>
              <w:t>D</w:t>
            </w:r>
            <w:r w:rsidRPr="00CA010D">
              <w:t xml:space="preserve">-печати. </w:t>
            </w:r>
            <w:r w:rsidRPr="00667EED">
              <w:rPr>
                <w:lang w:val="en-US"/>
              </w:rPr>
              <w:t>Часть 1. Общие требования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МЭК 60870-6-702-2026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 xml:space="preserve">Аппаратура и системы телеуправления. Часть 6-702. Протоколы телеуправления, совместимые со стандартами </w:t>
            </w:r>
            <w:r w:rsidRPr="00667EED">
              <w:rPr>
                <w:lang w:val="en-US"/>
              </w:rPr>
              <w:t>ISO</w:t>
            </w:r>
            <w:r w:rsidRPr="00CA010D">
              <w:t xml:space="preserve"> и рекомендациями </w:t>
            </w:r>
            <w:r w:rsidRPr="00667EED">
              <w:rPr>
                <w:lang w:val="en-US"/>
              </w:rPr>
              <w:t>ITU</w:t>
            </w:r>
            <w:r w:rsidRPr="00CA010D">
              <w:t>-</w:t>
            </w:r>
            <w:r w:rsidRPr="00667EED">
              <w:rPr>
                <w:lang w:val="en-US"/>
              </w:rPr>
              <w:t>T</w:t>
            </w:r>
            <w:r w:rsidRPr="00CA010D">
              <w:t xml:space="preserve">. Функциональный профиль для предоставления прикладного сервиса (службы) </w:t>
            </w:r>
            <w:r w:rsidRPr="00667EED">
              <w:rPr>
                <w:lang w:val="en-US"/>
              </w:rPr>
              <w:t>TASE</w:t>
            </w:r>
            <w:r w:rsidRPr="00CA010D">
              <w:t>.2 в оконечных системах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03.08.2026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МЭК 62668-1-2026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Процесс управления авиационной радиоэлектроникой. Предотвращение применения контрафактной продукции. Часть 1. Избежание использования контрафактных, фальсифицированных и повторно введенных в оборот электронных компонентов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1058-2026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Средства укрепления русла и берегов подводных переходов магистральных газопроводов.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27.04.2026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22.9.03-2026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Безопасность в чрезвычайных ситуациях. Инженерные машины для ведения  аварийно-спасательных работ. </w:t>
            </w:r>
            <w:r w:rsidRPr="00667EED">
              <w:rPr>
                <w:lang w:val="en-US"/>
              </w:rPr>
              <w:t>Общие технические требования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6133-2026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Камни бетонные стеновые. 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10582-2026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Семена льна масличного. 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11549-2026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Семена льна-долгунца. 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33433-2025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Безопасность функциональная. Техника железнодорожная . Управление рисками на стадиях жизненного цикла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33979-2026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Системы газораспределительные. Системы управления сетями газораспределения.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35322.1.3-2026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Модули фотоэлектрические. Оценка соответствия техническим требованиям. Часть 1.3. Специальные требования к испытаниям тонкопленочных фотоэлектрических модулей на основе аморфного кремния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14.04.2026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35322.1.4-2026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 xml:space="preserve">Модули фотоэлектрические. Оценка соответствия техническим требованиям. Часть 1.4. Специальные требования к испытаниям тонкопленочных фотоэлектрических модулей  на основе </w:t>
            </w:r>
            <w:r w:rsidRPr="00667EED">
              <w:rPr>
                <w:lang w:val="en-US"/>
              </w:rPr>
              <w:t>Cu</w:t>
            </w:r>
            <w:r w:rsidRPr="00CA010D">
              <w:t>(</w:t>
            </w:r>
            <w:r w:rsidRPr="00667EED">
              <w:rPr>
                <w:lang w:val="en-US"/>
              </w:rPr>
              <w:t>In</w:t>
            </w:r>
            <w:r w:rsidRPr="00CA010D">
              <w:t xml:space="preserve">, </w:t>
            </w:r>
            <w:r w:rsidRPr="00667EED">
              <w:rPr>
                <w:lang w:val="en-US"/>
              </w:rPr>
              <w:t>Ga</w:t>
            </w:r>
            <w:r w:rsidRPr="00CA010D">
              <w:t>)(</w:t>
            </w:r>
            <w:r w:rsidRPr="00667EED">
              <w:rPr>
                <w:lang w:val="en-US"/>
              </w:rPr>
              <w:t>S</w:t>
            </w:r>
            <w:r w:rsidRPr="00CA010D">
              <w:t xml:space="preserve">, </w:t>
            </w:r>
            <w:r w:rsidRPr="00667EED">
              <w:rPr>
                <w:lang w:val="en-US"/>
              </w:rPr>
              <w:t>Se</w:t>
            </w:r>
            <w:r w:rsidRPr="00CA010D">
              <w:t>)2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14.04.2026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51733-2026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Котлы газовые центрального отопления, оснащенные атмосферными горелками  номинальной тепловой мощностью до 70 кВт. </w:t>
            </w:r>
            <w:r w:rsidRPr="00667EED">
              <w:rPr>
                <w:lang w:val="en-US"/>
              </w:rPr>
              <w:t>Требования безопасности и методы испытаний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54534-2026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Ресурсосбережение. Осадки сточных вод. Требования при использовании для рекультивации  нарушенных земель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57043-2026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Ресурсосбережение. Обращение с отходами. Характеристики вторичных полипропиленов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57050-2026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Ресурсосбережение. Обращение с отходами. Характеристики вторичных полиэтиленов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57702-2026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Ресурсосбережение. Обращение с отходами. Требования к малоотходным технологиям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72552-2026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Транспортно-технологическая схема мультимодальной перевозки.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30.04.2026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72553-2026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Линейный мультимодальный сервис. Основные положения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30.04.2026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72554-2026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Транспортно-технологический баланс линейного мультимодального сервиса.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30.04.2026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72598-2026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Биотехнология. Массовое параллельное секвенирование ДНК. Общие требования к обработке данных метагеномного секвенирования методом «дробовика»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72601-2026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Технологии переработки промышленных отходов во вторичное сырье. Общие требования к описанию и перечню технической документации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72605-2026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Оценка соответствия в области космической деятельности. Эксперты по сертификации. Требования к экспертам по сертификации. Порядок подтверждения компетентности эксперта по сертификации. Оценка знаний (подтверждение знаний) экспертов по сертификации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21474-2-2026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Изделия медицинские для диагностики </w:t>
            </w:r>
            <w:r w:rsidRPr="00667EED">
              <w:rPr>
                <w:lang w:val="en-US"/>
              </w:rPr>
              <w:t>in</w:t>
            </w:r>
            <w:r w:rsidRPr="00CA010D">
              <w:t xml:space="preserve"> </w:t>
            </w:r>
            <w:r w:rsidRPr="00667EED">
              <w:rPr>
                <w:lang w:val="en-US"/>
              </w:rPr>
              <w:t>vitro</w:t>
            </w:r>
            <w:r w:rsidRPr="00CA010D">
              <w:t xml:space="preserve">. Мультиплексные молекулярные методы для определения содержания нуклеиновых кислот. </w:t>
            </w:r>
            <w:r w:rsidRPr="00667EED">
              <w:rPr>
                <w:lang w:val="en-US"/>
              </w:rPr>
              <w:t>Часть 2. Валидация и верификация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МЭК 62668-2-2026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Процесс управления авиационной радиоэлектроникой. Предотвращение применения контрафактной продукции. Часть 2. Управление электронными компонентами из источников поступления, не имеющих франшизы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1059-2026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Корма сухие полнорационные экструдированные для служебных собак.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 550.1311500.2026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Здания высотные. Требования пожарной безопасности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22.04.2026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7006-2026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Покровы защитные кабелей. Конструкция и типы, технические требования и методы испытаний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8759-2026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Сорго. 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8990-2026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Масло кунжутное. 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27589-2026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Кокс. Метод определения влаги в аналитической пробе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33120-2026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Конструкции деревянные клееные. Методы определения прочности клеевых соединений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33789-2026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Табак и табачные изделия. Определение ширины волокна резаного табака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34349-2026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Конструкции деревянные клееные. Методы определения длительной прочности клеевых соединений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35333-2026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Плоды шиповника свежие и сушеные.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35336-2026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Плоды боярышника свежие и сушеные.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12.0.330.1-2026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Система стандартов безопасности труда. Газоспасательные работы.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60.0.0.19-2026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Роботы и робототехнические устройства. Информационная поддержка жизненного цикла.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60.0.0.20-2026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Роботы и робототехнические устройства. Информационная поддержка жизненного цикла.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51075-2026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Видеоувеличители электронные реабилитационные. Общие 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56418-2026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Консервы из печени, икры и молок рыб «По-мурмански».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59204-2026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Дороги автомобильные общего пользования. Противогололедные материалы.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72557-2026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Система стандартов реализации климатических проектов. Методологии климатических проектов, реализуемых в целях осуществления международного сотрудничества: проекты, реализуемые в целях компенсации выбросов парниковых газов от международных полетов. Методология климатического проекта в области устойчивого сельского хозяйства, включая создание защитных лесных насаждений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72572-2026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Оборудование горно-шахтное. Трубы стальные бурильные для снарядов со съемными керноприемниками.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72578-2026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Прокат толстолистовой из легированной теплоустойчивой стали марки 10Х2М1 для изготовления сварных сосудов и аппаратов, эксплуатирующихся при повышенных температурах и давлениях.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72582-2026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Технологии использования вторичного сырья, изготовленного с применением промышленных отходов. </w:t>
            </w:r>
            <w:r w:rsidRPr="00667EED">
              <w:rPr>
                <w:lang w:val="en-US"/>
              </w:rPr>
              <w:t>Общие требования к описанию и перечню технической документации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72583-2026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Машины землеройные. Катки дорожные самоходные. Методика измерения технической и эксплуатационной производительности самоходных дорожных катков при проведении уплотнения дорожных оснований и дорожных покрытий. </w:t>
            </w:r>
            <w:r w:rsidRPr="00667EED">
              <w:rPr>
                <w:lang w:val="en-US"/>
              </w:rPr>
              <w:t>Методы испытаний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72584-2026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Машины землеройные. Методика сбора информации, измерения показателей надежности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72585-2026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Легкорельсовые транспортные средства. Требования к общей конструкции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72586-2026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Методические рекомендации по проведению стратегической социально-экологической оценки территории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72587-2026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Машины землеройные. Экскаваторы одноковшовые. Методика измерения технической и эксплуатационной производительности одноковшовых экскаваторов при проведении землеройных работ. </w:t>
            </w:r>
            <w:r w:rsidRPr="00667EED">
              <w:rPr>
                <w:lang w:val="en-US"/>
              </w:rPr>
              <w:t>Методы испытаний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72588-2026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Машины землеройные. Бульдозеры. Методика измерения технической и эксплуатационной производительности бульдозеров при проведении землеройных работ. </w:t>
            </w:r>
            <w:r w:rsidRPr="00667EED">
              <w:rPr>
                <w:lang w:val="en-US"/>
              </w:rPr>
              <w:t>Методы испытаний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72589-2026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Машины землеройные. Автогрейдеры. Методика измерения технической и эксплуатационной производительности автогрейдеров при проведении землеройных работ. </w:t>
            </w:r>
            <w:r w:rsidRPr="00667EED">
              <w:rPr>
                <w:lang w:val="en-US"/>
              </w:rPr>
              <w:t>Методы испытаний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72590-2026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Машины землеройные. Экскаваторы-погрузчики. Методика измерения технической и эксплуатационной производительности экскаваторов-погрузчиков при проведении землеройных работ. </w:t>
            </w:r>
            <w:r w:rsidRPr="00667EED">
              <w:rPr>
                <w:lang w:val="en-US"/>
              </w:rPr>
              <w:t>Методы испытаний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72595-2026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Трехмерная биопечать эквивалентов тканей и органов. Базовые принципы. Термины и определения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72596-2026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Биотехнология. Биобанкинг. Требования к мезенхимальным стромальным клеткам человека, полученным из ткани пуповины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72597-2026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Биотехнология. Биобанкинг. Требования к биобанкингу растительного биологического материала для исследований и разработок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72599-2026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Экологическая декларация строительных материалов и технологий.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72600-2026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Арматура трубопроводная. Порядок восстановления паспортов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1135-3-2026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Устройства трансфузионные медицинского назначения. Часть 3. Наборы для взятия крови однократного применения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3107-2026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Стоматология. Цементы на основе оксида цинка с эвгенолом и без эвгенола. </w:t>
            </w:r>
            <w:r w:rsidRPr="00667EED">
              <w:rPr>
                <w:lang w:val="en-US"/>
              </w:rPr>
              <w:t>Общие технические требования и методы испытаний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5834-3-2026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Имплантаты для хирургии. Полиэтилен сверхвысокой молекулярной массы. </w:t>
            </w:r>
            <w:r w:rsidRPr="00667EED">
              <w:rPr>
                <w:lang w:val="en-US"/>
              </w:rPr>
              <w:t>Часть 3. Метод ускоренного старения после гамма-облучения на воздухе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6876-2026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Стоматология. Материалы пломбировочные эндодонтические. Общие технические требования. </w:t>
            </w:r>
            <w:r w:rsidRPr="00667EED">
              <w:rPr>
                <w:lang w:val="en-US"/>
              </w:rPr>
              <w:t>Методы испытаний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8536-6-2026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Устройства инфузионные медицинского назначения. Часть 6. Крышки для лиофильной сушки для инфузионных флаконов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8536-7-2026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Устройства инфузионные медицинского назначения. Часть 7. Колпачки комбинированные из алюминия и пластмассы для инфузионных флаконов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11737-3-2026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Стерилизация медицинской продукции. Микробиологические методы. Часть 3. Испытания на бактериальные эндотоксины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12716-2026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Контроль неразрушающий. Акустико-эмиссионный  контроль. </w:t>
            </w:r>
            <w:r w:rsidRPr="00667EED">
              <w:rPr>
                <w:lang w:val="en-US"/>
              </w:rPr>
              <w:t>Словарь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04.04.2026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21710-2026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Биотехнология. Требования к управлению данными и их публикации в центрах микробных ресурсов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1057-2026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Нефть. Определение содержания хлорорганических соединений поточным анализатором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 3.13130.2026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Системы противопожарной защиты. Система оповещения и управления эвакуацией людей при пожаре. </w:t>
            </w:r>
            <w:r w:rsidRPr="00667EED">
              <w:rPr>
                <w:lang w:val="en-US"/>
              </w:rPr>
              <w:t>Требования пожарной безопасности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35324-2025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Техника пожарная. Блоки пожарных гидрантов. Общие технические требования. Методы испытаний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ISO/IEC 17043-2025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Оценка соответствия. Общие требования к компетентности провайдеров проверки квалификации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10.04.2026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52142-2026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Социальное обслуживание граждан. Качество социальных услуг. </w:t>
            </w:r>
            <w:r w:rsidRPr="00667EED">
              <w:rPr>
                <w:lang w:val="en-US"/>
              </w:rPr>
              <w:t>Общие положения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52496-2026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Социальное обслуживание граждан. Рекомендации по контролю качества социальных услуг гражданам.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52883-2026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Социальное обслуживание граждан. Требования к персоналу организаций социального обслуживания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53348-2026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Социальное обслуживание граждан. Рекомендации по контролю качества социальных услуг инвалидам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55661-2026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Топливо твердое минеральное. Определение зольности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57451-2026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Изделия медицинские. Система менеджмента качества. Требования к компетентности и поддержанию компетентности для аудиторских организаций, осуществляющих аудит изготовителей медицинских изделий в целях регулирования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58561-2026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Деревянные изделия и конструкции. Древесина термически модифицированная.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70471-2026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Атмосферы стандартные. Модель влажности воздуха в северном полушарии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72555-2026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Система стандартов реализации климатических проектов. Методологии климатических проектов, реализуемых в целях осуществления международного сотрудничества: проекты, реализуемые в целях компенсации выбросов парниковых газов от международных полетов. </w:t>
            </w:r>
            <w:r w:rsidRPr="00667EED">
              <w:rPr>
                <w:lang w:val="en-US"/>
              </w:rPr>
              <w:t>Руководящие указания по разработке методологий климатических проектов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72556-2026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Система стандартов реализации климатических проектов. Методологии климатических проектов, реализуемых в целях осуществления международного сотрудничества: проекты, реализуемые в целях компенсации выбросов парниковых газов от международных полетов. </w:t>
            </w:r>
            <w:r w:rsidRPr="00667EED">
              <w:rPr>
                <w:lang w:val="en-US"/>
              </w:rPr>
              <w:t>Методология климатического проекта в области лесоразведения и лесовосстановления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72559-2026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Система стандартов реализации климатических проектов. Методологии климатических проектов, реализуемых в целях осуществления международного сотрудничества: проекты, реализуемые в целях компенсации выбросов парниковых газов от международных полетов. Методология климатического проекта по раннему выявлению пожаров в лесах, не охваченных системами наземного или авиационного мониторинга пожаров, и их своевременному тушению с использованием наземной и/или авиационной техники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72561-2026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Система стандартов реализации климатических проектов. Методологии климатических проектов, реализуемых в целях осуществления международного сотрудничества: проекты, реализуемые в целях компенсации выбросов парниковых газов от международных полетов. Методология климатического проекта по производству тепловой энергии из биомассы, биотоплива или природного газа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72562.1-2026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Теплоизоляция, произведенная из насыпных материалов из минеральной ваты на месте выполнения строительных работ. Часть 1. Технические требования к насыпным материалам из минеральной ваты до их монтажа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72567-2026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Система водосточной сифонно-вакуумной канализации. </w:t>
            </w:r>
            <w:r w:rsidRPr="00667EED">
              <w:rPr>
                <w:lang w:val="en-US"/>
              </w:rPr>
              <w:t>Общие технические требования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72573-2026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Щебень и галя серпентинитовые. 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72575-2026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Слитки палладия мерные. 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72576-2026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Дороги автомобильные общего пользования. Пункты весового и габаритного контроля транспортных средств автоматические. </w:t>
            </w:r>
            <w:r w:rsidRPr="00667EED">
              <w:rPr>
                <w:lang w:val="en-US"/>
              </w:rPr>
              <w:t>Требования к проектированию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72579-2026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Нефть. Правила контроля показателей и обеспечения сохраняемости при обращении.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72580-2026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Мед. Методика определения содержания С-4 сахаров в меде методом масс-спектрометрии изотопных отношений углерода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72592-2026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Легкорельсовые транспортные средства. Монтаж электрический внутренний электротехнических изделий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11979-5-2026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Имплантаты офтальмологические. Интраокулярные линзы. Часть 5. </w:t>
            </w:r>
            <w:r w:rsidRPr="00667EED">
              <w:rPr>
                <w:lang w:val="en-US"/>
              </w:rPr>
              <w:t>Биологическая совместимость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13116-2026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Стоматология. Метод определения рентгеноконтрастности материалов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13179-1-2026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Имплантаты для хирургии. Покрытия для металлических хирургических имплантатов. Часть 1. Плазменно-напыляемые покрытия из порошков титана или сплава титана-6 алюминия-4 ванадия.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21850-1-2026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Стоматология. Материалы для стоматологических инструментов. </w:t>
            </w:r>
            <w:r w:rsidRPr="00667EED">
              <w:rPr>
                <w:lang w:val="en-US"/>
              </w:rPr>
              <w:t>Часть 1. Нержавеющая сталь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1051-2026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Дороги автомобильные общего пользования. Цифровая модель. Правила векторизации и графического представления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1052-2026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Дороги автомобильные общего пользования. Нежесткие дорожные одежды. </w:t>
            </w:r>
            <w:r w:rsidRPr="00667EED">
              <w:rPr>
                <w:lang w:val="en-US"/>
              </w:rPr>
              <w:t>Метод безостановочного определения упругого прогиба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1053-2026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Золото лигатурное. Сплав Доре. Технические условия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15.11.2026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1054-2026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Системы искусственного интеллекта на транспорте. Системы мониторинга функционального состояния водителя. </w:t>
            </w:r>
            <w:r w:rsidRPr="00667EED">
              <w:rPr>
                <w:lang w:val="en-US"/>
              </w:rPr>
              <w:t>Общие положения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1055-2026</w:t>
            </w:r>
          </w:p>
        </w:tc>
        <w:tc>
          <w:tcPr>
            <w:tcW w:w="3707" w:type="dxa"/>
          </w:tcPr>
          <w:p w:rsidR="00CA010D" w:rsidRPr="00CA010D" w:rsidRDefault="00CA010D" w:rsidP="00F17AC6">
            <w:pPr>
              <w:jc w:val="center"/>
            </w:pPr>
            <w:r w:rsidRPr="00CA010D">
              <w:t>Системы искусственного интеллекта на автомобильном транспорте. Анализ качества дорожного покрытия. Общие положения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  <w:tr w:rsidR="00CA010D" w:rsidTr="00CA010D">
        <w:trPr>
          <w:cantSplit/>
        </w:trPr>
        <w:tc>
          <w:tcPr>
            <w:tcW w:w="788" w:type="dxa"/>
          </w:tcPr>
          <w:p w:rsidR="00CA010D" w:rsidRPr="00FF4A13" w:rsidRDefault="00CA010D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01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1056-2026</w:t>
            </w:r>
          </w:p>
        </w:tc>
        <w:tc>
          <w:tcPr>
            <w:tcW w:w="3707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CA010D">
              <w:t xml:space="preserve">Системы искусственного интеллекта на автомобильном транспорте. Мониторинг выброса вредных веществ в атмосферу. </w:t>
            </w:r>
            <w:r w:rsidRPr="00667EED">
              <w:rPr>
                <w:lang w:val="en-US"/>
              </w:rPr>
              <w:t>Общие положения</w:t>
            </w:r>
          </w:p>
        </w:tc>
        <w:tc>
          <w:tcPr>
            <w:tcW w:w="1843" w:type="dxa"/>
          </w:tcPr>
          <w:p w:rsidR="00CA010D" w:rsidRPr="00CC3153" w:rsidRDefault="00CA010D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15.06.2026</w:t>
            </w:r>
          </w:p>
        </w:tc>
        <w:tc>
          <w:tcPr>
            <w:tcW w:w="1643" w:type="dxa"/>
          </w:tcPr>
          <w:p w:rsidR="00CA010D" w:rsidRPr="00667EED" w:rsidRDefault="00CA010D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08.04.2026</w:t>
            </w:r>
          </w:p>
        </w:tc>
      </w:tr>
    </w:tbl>
    <w:p w:rsidR="00F17AC6" w:rsidRPr="00F17AC6" w:rsidRDefault="00F17AC6" w:rsidP="00F17AC6">
      <w:pPr>
        <w:jc w:val="center"/>
        <w:rPr>
          <w:b/>
          <w:lang w:val="en-US"/>
        </w:rPr>
      </w:pPr>
    </w:p>
    <w:sectPr w:rsidR="00F17AC6" w:rsidRPr="00F17AC6" w:rsidSect="00F17AC6">
      <w:footerReference w:type="default" r:id="rId7"/>
      <w:pgSz w:w="11906" w:h="16838"/>
      <w:pgMar w:top="720" w:right="720" w:bottom="720" w:left="720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37F" w:rsidRDefault="00A9237F" w:rsidP="00F17AC6">
      <w:r>
        <w:separator/>
      </w:r>
    </w:p>
  </w:endnote>
  <w:endnote w:type="continuationSeparator" w:id="0">
    <w:p w:rsidR="00A9237F" w:rsidRDefault="00A9237F" w:rsidP="00F1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3659220"/>
      <w:docPartObj>
        <w:docPartGallery w:val="Page Numbers (Bottom of Page)"/>
        <w:docPartUnique/>
      </w:docPartObj>
    </w:sdtPr>
    <w:sdtEndPr/>
    <w:sdtContent>
      <w:p w:rsidR="00F17AC6" w:rsidRDefault="00F17A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10D">
          <w:rPr>
            <w:noProof/>
          </w:rPr>
          <w:t>1</w:t>
        </w:r>
        <w:r>
          <w:fldChar w:fldCharType="end"/>
        </w:r>
      </w:p>
    </w:sdtContent>
  </w:sdt>
  <w:p w:rsidR="00F17AC6" w:rsidRDefault="00F17A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37F" w:rsidRDefault="00A9237F" w:rsidP="00F17AC6">
      <w:r>
        <w:separator/>
      </w:r>
    </w:p>
  </w:footnote>
  <w:footnote w:type="continuationSeparator" w:id="0">
    <w:p w:rsidR="00A9237F" w:rsidRDefault="00A9237F" w:rsidP="00F17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02709C"/>
    <w:multiLevelType w:val="hybridMultilevel"/>
    <w:tmpl w:val="A9CA58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C6"/>
    <w:rsid w:val="00011263"/>
    <w:rsid w:val="00040750"/>
    <w:rsid w:val="00176EF5"/>
    <w:rsid w:val="00185EF9"/>
    <w:rsid w:val="001E2389"/>
    <w:rsid w:val="00202734"/>
    <w:rsid w:val="00250914"/>
    <w:rsid w:val="00382081"/>
    <w:rsid w:val="003A2040"/>
    <w:rsid w:val="003B685F"/>
    <w:rsid w:val="003F103A"/>
    <w:rsid w:val="00406B85"/>
    <w:rsid w:val="004B409F"/>
    <w:rsid w:val="005646AF"/>
    <w:rsid w:val="005711F6"/>
    <w:rsid w:val="005E11ED"/>
    <w:rsid w:val="00625948"/>
    <w:rsid w:val="00630DB8"/>
    <w:rsid w:val="00636B01"/>
    <w:rsid w:val="006560D4"/>
    <w:rsid w:val="00667EED"/>
    <w:rsid w:val="00761200"/>
    <w:rsid w:val="008861B5"/>
    <w:rsid w:val="00930DD3"/>
    <w:rsid w:val="00A6685E"/>
    <w:rsid w:val="00A7376C"/>
    <w:rsid w:val="00A9237F"/>
    <w:rsid w:val="00AB41C9"/>
    <w:rsid w:val="00AC266C"/>
    <w:rsid w:val="00B93864"/>
    <w:rsid w:val="00BA15EA"/>
    <w:rsid w:val="00BF001C"/>
    <w:rsid w:val="00BF40B5"/>
    <w:rsid w:val="00C01070"/>
    <w:rsid w:val="00C76B8B"/>
    <w:rsid w:val="00CA010D"/>
    <w:rsid w:val="00CB6BBB"/>
    <w:rsid w:val="00CC3153"/>
    <w:rsid w:val="00D269C3"/>
    <w:rsid w:val="00D501A2"/>
    <w:rsid w:val="00D92DC9"/>
    <w:rsid w:val="00DF073B"/>
    <w:rsid w:val="00E07343"/>
    <w:rsid w:val="00EC7748"/>
    <w:rsid w:val="00F17AC6"/>
    <w:rsid w:val="00FC1AD0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197685-112A-4FA7-8912-594BC3F9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ourier New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B8B"/>
    <w:pPr>
      <w:widowControl w:val="0"/>
      <w:spacing w:after="0" w:line="240" w:lineRule="auto"/>
    </w:pPr>
    <w:rPr>
      <w:rFonts w:ascii="Times New Roman" w:hAnsi="Times New Roman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A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7AC6"/>
    <w:rPr>
      <w:rFonts w:ascii="Times New Roman" w:hAnsi="Times New Roman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17A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17AC6"/>
    <w:rPr>
      <w:rFonts w:ascii="Times New Roman" w:hAnsi="Times New Roman" w:cs="Courier New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F17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F4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2879</Words>
  <Characters>16413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kiv</dc:creator>
  <cp:lastModifiedBy>Пользователь Windows</cp:lastModifiedBy>
  <cp:revision>3</cp:revision>
  <dcterms:created xsi:type="dcterms:W3CDTF">2026-09-11T11:15:00Z</dcterms:created>
  <dcterms:modified xsi:type="dcterms:W3CDTF">2026-09-11T11:15:00Z</dcterms:modified>
</cp:coreProperties>
</file>